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8EE" w:rsidRDefault="00AA38EE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A38EE" w:rsidRDefault="00AA38EE">
      <w:pPr>
        <w:pStyle w:val="ConsPlusNormal"/>
        <w:jc w:val="center"/>
        <w:outlineLvl w:val="0"/>
      </w:pPr>
    </w:p>
    <w:p w:rsidR="00AA38EE" w:rsidRDefault="00AA38E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A38EE" w:rsidRDefault="00AA38EE">
      <w:pPr>
        <w:pStyle w:val="ConsPlusTitle"/>
        <w:jc w:val="center"/>
      </w:pPr>
    </w:p>
    <w:p w:rsidR="00AA38EE" w:rsidRDefault="00AA38EE">
      <w:pPr>
        <w:pStyle w:val="ConsPlusTitle"/>
        <w:jc w:val="center"/>
      </w:pPr>
      <w:r>
        <w:t>ПОСТАНОВЛЕНИЕ</w:t>
      </w:r>
    </w:p>
    <w:p w:rsidR="00AA38EE" w:rsidRDefault="00AA38EE">
      <w:pPr>
        <w:pStyle w:val="ConsPlusTitle"/>
        <w:jc w:val="center"/>
      </w:pPr>
      <w:proofErr w:type="gramStart"/>
      <w:r>
        <w:t>от</w:t>
      </w:r>
      <w:proofErr w:type="gramEnd"/>
      <w:r>
        <w:t xml:space="preserve"> 12 октября 2020 г. N 1661</w:t>
      </w:r>
    </w:p>
    <w:p w:rsidR="00AA38EE" w:rsidRDefault="00AA38EE">
      <w:pPr>
        <w:pStyle w:val="ConsPlusTitle"/>
        <w:jc w:val="center"/>
      </w:pPr>
    </w:p>
    <w:p w:rsidR="00AA38EE" w:rsidRDefault="00AA38EE">
      <w:pPr>
        <w:pStyle w:val="ConsPlusTitle"/>
        <w:jc w:val="center"/>
      </w:pPr>
      <w:r>
        <w:t>О ЛИЦЕНЗИРОВАНИИ</w:t>
      </w:r>
    </w:p>
    <w:p w:rsidR="00AA38EE" w:rsidRDefault="00AA38EE">
      <w:pPr>
        <w:pStyle w:val="ConsPlusTitle"/>
        <w:jc w:val="center"/>
      </w:pPr>
      <w:r>
        <w:t>ЭКСПЛУАТАЦИИ ВЗРЫВОПОЖАРООПАСНЫХ И ХИМИЧЕСКИ ОПАСНЫХ</w:t>
      </w:r>
    </w:p>
    <w:p w:rsidR="00AA38EE" w:rsidRDefault="00AA38EE">
      <w:pPr>
        <w:pStyle w:val="ConsPlusTitle"/>
        <w:jc w:val="center"/>
      </w:pPr>
      <w:r>
        <w:t>ПРОИЗВОДСТВЕННЫХ ОБЪЕКТОВ I, II И III КЛАССОВ ОПАСНОСТИ</w:t>
      </w:r>
    </w:p>
    <w:p w:rsidR="00AA38EE" w:rsidRDefault="00AA38E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38E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38EE" w:rsidRDefault="00AA38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38EE" w:rsidRDefault="00AA38EE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РФ от 30.06.2021 </w:t>
            </w:r>
            <w:hyperlink r:id="rId5">
              <w:r>
                <w:rPr>
                  <w:color w:val="0000FF"/>
                </w:rPr>
                <w:t>N 1082</w:t>
              </w:r>
            </w:hyperlink>
            <w:r>
              <w:rPr>
                <w:color w:val="392C69"/>
              </w:rPr>
              <w:t>,</w:t>
            </w:r>
          </w:p>
          <w:p w:rsidR="00AA38EE" w:rsidRDefault="00AA38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12.02.2022 </w:t>
            </w:r>
            <w:hyperlink r:id="rId6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 xml:space="preserve">, от 14.12.2023 </w:t>
            </w:r>
            <w:hyperlink r:id="rId7">
              <w:r>
                <w:rPr>
                  <w:color w:val="0000FF"/>
                </w:rPr>
                <w:t>N 2141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</w:tr>
    </w:tbl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Правительство Российской Федерации постановляет: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1">
        <w:r>
          <w:rPr>
            <w:color w:val="0000FF"/>
          </w:rPr>
          <w:t>Положение</w:t>
        </w:r>
      </w:hyperlink>
      <w:r>
        <w:t xml:space="preserve"> о лицензировании эксплуатации взрывопожароопасных и химически опасных производственных объектов I, II и III классов опасности.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2.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и бюджетных ассигнований, предусмотренных Федеральной службе по экологическому, технологическому и атомному надзору в федеральном бюджете на руководство и управление в сфере установленных функций.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2021 г. и действует до 1 января 2027 г.</w:t>
      </w: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jc w:val="right"/>
      </w:pPr>
      <w:r>
        <w:t>Председатель Правительства</w:t>
      </w:r>
    </w:p>
    <w:p w:rsidR="00AA38EE" w:rsidRDefault="00AA38EE">
      <w:pPr>
        <w:pStyle w:val="ConsPlusNormal"/>
        <w:jc w:val="right"/>
      </w:pPr>
      <w:r>
        <w:t>Российской Федерации</w:t>
      </w:r>
    </w:p>
    <w:p w:rsidR="00AA38EE" w:rsidRDefault="00AA38EE">
      <w:pPr>
        <w:pStyle w:val="ConsPlusNormal"/>
        <w:jc w:val="right"/>
      </w:pPr>
      <w:r>
        <w:t>М.МИШУСТИН</w:t>
      </w: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jc w:val="right"/>
        <w:outlineLvl w:val="0"/>
      </w:pPr>
      <w:r>
        <w:t>Утверждено</w:t>
      </w:r>
    </w:p>
    <w:p w:rsidR="00AA38EE" w:rsidRDefault="00AA38EE">
      <w:pPr>
        <w:pStyle w:val="ConsPlusNormal"/>
        <w:jc w:val="right"/>
      </w:pPr>
      <w:proofErr w:type="gramStart"/>
      <w:r>
        <w:t>постановлением</w:t>
      </w:r>
      <w:proofErr w:type="gramEnd"/>
      <w:r>
        <w:t xml:space="preserve"> Правительства</w:t>
      </w:r>
    </w:p>
    <w:p w:rsidR="00AA38EE" w:rsidRDefault="00AA38EE">
      <w:pPr>
        <w:pStyle w:val="ConsPlusNormal"/>
        <w:jc w:val="right"/>
      </w:pPr>
      <w:r>
        <w:t>Российской Федерации</w:t>
      </w:r>
    </w:p>
    <w:p w:rsidR="00AA38EE" w:rsidRDefault="00AA38EE">
      <w:pPr>
        <w:pStyle w:val="ConsPlusNormal"/>
        <w:jc w:val="right"/>
      </w:pPr>
      <w:proofErr w:type="gramStart"/>
      <w:r>
        <w:t>от</w:t>
      </w:r>
      <w:proofErr w:type="gramEnd"/>
      <w:r>
        <w:t xml:space="preserve"> 12 октября 2020 г. N 1661</w:t>
      </w: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Title"/>
        <w:jc w:val="center"/>
      </w:pPr>
      <w:bookmarkStart w:id="1" w:name="P31"/>
      <w:bookmarkEnd w:id="1"/>
      <w:r>
        <w:t>ПОЛОЖЕНИЕ</w:t>
      </w:r>
    </w:p>
    <w:p w:rsidR="00AA38EE" w:rsidRDefault="00AA38EE">
      <w:pPr>
        <w:pStyle w:val="ConsPlusTitle"/>
        <w:jc w:val="center"/>
      </w:pPr>
      <w:r>
        <w:t>О ЛИЦЕНЗИРОВАНИИ ЭКСПЛУАТАЦИИ ВЗРЫВОПОЖАРООПАСНЫХ</w:t>
      </w:r>
    </w:p>
    <w:p w:rsidR="00AA38EE" w:rsidRDefault="00AA38EE">
      <w:pPr>
        <w:pStyle w:val="ConsPlusTitle"/>
        <w:jc w:val="center"/>
      </w:pPr>
      <w:r>
        <w:t>И ХИМИЧЕСКИ ОПАСНЫХ ПРОИЗВОДСТВЕННЫХ ОБЪЕКТОВ</w:t>
      </w:r>
    </w:p>
    <w:p w:rsidR="00AA38EE" w:rsidRDefault="00AA38EE">
      <w:pPr>
        <w:pStyle w:val="ConsPlusTitle"/>
        <w:jc w:val="center"/>
      </w:pPr>
      <w:r>
        <w:t>I, II И III КЛАССОВ ОПАСНОСТИ</w:t>
      </w:r>
    </w:p>
    <w:p w:rsidR="00AA38EE" w:rsidRDefault="00AA38E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38E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38EE" w:rsidRDefault="00AA38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38EE" w:rsidRDefault="00AA38EE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РФ от 30.06.2021 </w:t>
            </w:r>
            <w:hyperlink r:id="rId9">
              <w:r>
                <w:rPr>
                  <w:color w:val="0000FF"/>
                </w:rPr>
                <w:t>N 1082</w:t>
              </w:r>
            </w:hyperlink>
            <w:r>
              <w:rPr>
                <w:color w:val="392C69"/>
              </w:rPr>
              <w:t>,</w:t>
            </w:r>
          </w:p>
          <w:p w:rsidR="00AA38EE" w:rsidRDefault="00AA38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12.02.2022 </w:t>
            </w:r>
            <w:hyperlink r:id="rId10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 xml:space="preserve">, от 14.12.2023 </w:t>
            </w:r>
            <w:hyperlink r:id="rId11">
              <w:r>
                <w:rPr>
                  <w:color w:val="0000FF"/>
                </w:rPr>
                <w:t>N 2141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</w:tr>
    </w:tbl>
    <w:p w:rsidR="00AA38EE" w:rsidRDefault="00AA38EE">
      <w:pPr>
        <w:pStyle w:val="ConsPlusNormal"/>
        <w:jc w:val="both"/>
      </w:pPr>
    </w:p>
    <w:p w:rsidR="00AA38EE" w:rsidRDefault="00AA38EE">
      <w:pPr>
        <w:pStyle w:val="ConsPlusNormal"/>
        <w:ind w:firstLine="540"/>
        <w:jc w:val="both"/>
      </w:pPr>
      <w:r>
        <w:lastRenderedPageBreak/>
        <w:t>1. Настоящее Положение определяет порядок лицензирования эксплуатации взрывопожароопасных и химически опасных производственных объектов I, II и III классов опасности (далее - объекты), осуществляемой юридическими лицами (в том числе иностранными юридическими лицами) и индивидуальными предпринимателями (далее - лицензируемый вид деятельности).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2. Лицензируемый вид деятельности включает в себя выполнение работ на объектах по перечню согласно </w:t>
      </w:r>
      <w:hyperlink w:anchor="P152">
        <w:r>
          <w:rPr>
            <w:color w:val="0000FF"/>
          </w:rPr>
          <w:t>приложению</w:t>
        </w:r>
      </w:hyperlink>
      <w:r>
        <w:t>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3. Лицензирование эксплуатации объектов осуществляется Федеральной </w:t>
      </w:r>
      <w:hyperlink r:id="rId13">
        <w:r>
          <w:rPr>
            <w:color w:val="0000FF"/>
          </w:rPr>
          <w:t>службой</w:t>
        </w:r>
      </w:hyperlink>
      <w:r>
        <w:t xml:space="preserve"> по экологическому, технологическому и атомному надзору (далее - лицензирующий орган).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4. Лицензионными требованиями к соискателю лицензии на осуществление лицензируемого вида деятельности (далее - лицензия) являются: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наличие на праве собственности или ином законном основании по месту осуществления лицензируемого вида деятельности земельных участков, зданий, строений и сооружений, на которых (в которых) размещаются объекты, а также технических устройств, планируемых для применения на объектах;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б) наличие документов, подтверждающих ввод объектов в эксплуатацию, или положительных заключений экспертизы промышленной безопасности на технические устройства, планируемые для применения на объектах, а также на здания и сооружения на объектах (далее - положительные заключения экспертизы промышленной безопасности), внесенных в реестр заключений экспертизы промышленной безопасности, в соответствии со </w:t>
      </w:r>
      <w:hyperlink r:id="rId14">
        <w:r>
          <w:rPr>
            <w:color w:val="0000FF"/>
          </w:rPr>
          <w:t>статьями 6</w:t>
        </w:r>
      </w:hyperlink>
      <w:r>
        <w:t xml:space="preserve">, </w:t>
      </w:r>
      <w:hyperlink r:id="rId15">
        <w:r>
          <w:rPr>
            <w:color w:val="0000FF"/>
          </w:rPr>
          <w:t>7</w:t>
        </w:r>
      </w:hyperlink>
      <w:r>
        <w:t xml:space="preserve"> и </w:t>
      </w:r>
      <w:hyperlink r:id="rId16">
        <w:r>
          <w:rPr>
            <w:color w:val="0000FF"/>
          </w:rPr>
          <w:t>13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в) соответствие технических устройств, планируемых для применения на объектах, обязательным требованиям технических регламентов, федеральных </w:t>
      </w:r>
      <w:hyperlink r:id="rId17">
        <w:r>
          <w:rPr>
            <w:color w:val="0000FF"/>
          </w:rPr>
          <w:t>норм и правил</w:t>
        </w:r>
      </w:hyperlink>
      <w:r>
        <w:t xml:space="preserve"> в области промышленной безопасности или до их вступления в силу требованиям промышленной безопасности, установленным нормативными документами федеральных органов исполнительной власти, предусмотренными </w:t>
      </w:r>
      <w:hyperlink r:id="rId18">
        <w:r>
          <w:rPr>
            <w:color w:val="0000FF"/>
          </w:rPr>
          <w:t>статьей 49</w:t>
        </w:r>
      </w:hyperlink>
      <w:r>
        <w:t xml:space="preserve"> Федерального закона "О внесении изменений в отдельные законодательные акты Российской Федерации в связи с реализацией положений Федерального закона "О техническом регулировании", в соответствии со </w:t>
      </w:r>
      <w:hyperlink r:id="rId19">
        <w:r>
          <w:rPr>
            <w:color w:val="0000FF"/>
          </w:rPr>
          <w:t>статьей 7</w:t>
        </w:r>
      </w:hyperlink>
      <w:r>
        <w:t xml:space="preserve"> Федерального закона "О промышленной безопасности опасных производственных объектов" и </w:t>
      </w:r>
      <w:hyperlink r:id="rId20">
        <w:r>
          <w:rPr>
            <w:color w:val="0000FF"/>
          </w:rPr>
          <w:t>статьей 46</w:t>
        </w:r>
      </w:hyperlink>
      <w:r>
        <w:t xml:space="preserve"> Федерального закона "О техническом регулировании";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 xml:space="preserve">) наличие деклараций промышленной безопасности в случаях, предусмотренных </w:t>
      </w:r>
      <w:hyperlink r:id="rId21">
        <w:r>
          <w:rPr>
            <w:color w:val="0000FF"/>
          </w:rPr>
          <w:t>абзацем первым пункта 2 статьи 14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РФ от 14.12.2023 N 2141)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д</w:t>
      </w:r>
      <w:proofErr w:type="gramEnd"/>
      <w:r>
        <w:t xml:space="preserve">) создание системы управления промышленной безопасностью в случаях, предусмотренных </w:t>
      </w:r>
      <w:hyperlink r:id="rId23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 xml:space="preserve">) наличие положений о производственном контроле за соблюдением требований промышленной безопасности на объектах в соответствии со </w:t>
      </w:r>
      <w:hyperlink r:id="rId24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ж) наличие соответствующих установленным требованиям приборов и систем контроля, управления, сигнализации, оповещения и противоаварийной автоматической защиты технологических процессов на объектах в случаях, если обязательность наличия таких приборов и систем предусмотрена федеральными нормами и правилами в области промышленной безопасности или до их вступления в силу требованиями промышленной безопасности, </w:t>
      </w:r>
      <w:r>
        <w:lastRenderedPageBreak/>
        <w:t xml:space="preserve">установленными нормативными документами федеральных органов исполнительной власти, предусмотренными </w:t>
      </w:r>
      <w:hyperlink r:id="rId25">
        <w:r>
          <w:rPr>
            <w:color w:val="0000FF"/>
          </w:rPr>
          <w:t>статьей 49</w:t>
        </w:r>
      </w:hyperlink>
      <w:r>
        <w:t xml:space="preserve"> Федерального закона "О внесении изменений в отдельные законодательные акты Российской Федерации в связи с реализацией положений Федерального закона "О техническом регулировании", в соответствии со </w:t>
      </w:r>
      <w:hyperlink r:id="rId26">
        <w:r>
          <w:rPr>
            <w:color w:val="0000FF"/>
          </w:rPr>
          <w:t>статьей 9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 xml:space="preserve">) наличие планов мероприятий по локализации и ликвидации последствий аварий на объектах в соответствии со </w:t>
      </w:r>
      <w:hyperlink r:id="rId27">
        <w:r>
          <w:rPr>
            <w:color w:val="0000FF"/>
          </w:rPr>
          <w:t>статьей 10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и</w:t>
      </w:r>
      <w:proofErr w:type="gramEnd"/>
      <w:r>
        <w:t xml:space="preserve">) наличие договоров об обслуживании, заключенных с профессиональными аварийно-спасательными службами или формированиями, или организация собственных профессиональных аварийно-спасательных служб в соответствии со </w:t>
      </w:r>
      <w:hyperlink r:id="rId28">
        <w:r>
          <w:rPr>
            <w:color w:val="0000FF"/>
          </w:rPr>
          <w:t>статьей 10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) наличие создаваемых в соответствии с законодательством Российской Федерации резервов финансовых средств и материальных ресурсов для локализации и ликвидации последствий аварий в соответствии со </w:t>
      </w:r>
      <w:hyperlink r:id="rId29">
        <w:r>
          <w:rPr>
            <w:color w:val="0000FF"/>
          </w:rPr>
          <w:t>статьей 10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л) прохождение подготовки и аттестации в области промышленной безопасности работников, в том числе руководителей организаций (обособленных подразделений организаций) соискателей лицензии, осуществляющих деятельность на объектах, в соответствии со </w:t>
      </w:r>
      <w:hyperlink r:id="rId30">
        <w:r>
          <w:rPr>
            <w:color w:val="0000FF"/>
          </w:rPr>
          <w:t>статьями 9</w:t>
        </w:r>
      </w:hyperlink>
      <w:r>
        <w:t xml:space="preserve"> и </w:t>
      </w:r>
      <w:hyperlink r:id="rId31">
        <w:r>
          <w:rPr>
            <w:color w:val="0000FF"/>
          </w:rPr>
          <w:t>14.1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Правительства РФ от 30.06.2021 N 1082)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м) наличие в соответствии с федеральными законами "</w:t>
      </w:r>
      <w:hyperlink r:id="rId33">
        <w:r>
          <w:rPr>
            <w:color w:val="0000FF"/>
          </w:rPr>
          <w:t>О промышленной безопасности</w:t>
        </w:r>
      </w:hyperlink>
      <w:r>
        <w:t xml:space="preserve"> опасных производственных объектов" и "</w:t>
      </w:r>
      <w:hyperlink r:id="rId34">
        <w:r>
          <w:rPr>
            <w:color w:val="0000FF"/>
          </w:rPr>
          <w:t>Об обязательном страховании</w:t>
        </w:r>
      </w:hyperlink>
      <w:r>
        <w:t xml:space="preserve"> гражданской ответственности владельца опасного объекта за причинение вреда в результате аварии на опасном объекте" договоров обязательного страхования гражданской ответственности за причинение вреда в результате аварии на объекте.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5. Лицензионными требованиями к лицензиату при осуществлении лицензируемого вида деятельности являются: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2" w:name="P59"/>
      <w:bookmarkEnd w:id="2"/>
      <w:proofErr w:type="gramStart"/>
      <w:r>
        <w:t>а</w:t>
      </w:r>
      <w:proofErr w:type="gramEnd"/>
      <w:r>
        <w:t>) наличие на праве собственности или ином законном основании по месту осуществления лицензируемого вида деятельности земельных участков, зданий, строений и сооружений, на которых (в которых) размещаются объекты, а также технических устройств, применяемых на объектах;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эксплуатация технических устройств, применяемых на объектах, в пределах установленных показателей эксплуатации этих технических устройств (назначенного срока службы и (или) установленного ресурса);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в) принятие в соответствии с техническими регламентами мер по обеспечению безопасности технических устройств, применяемых на объектах, предусмотренных обоснованиями безопасности указанных технических устройств, а также мер по обеспечению безопасности технических устройств, предусмотренных их руководствами (инструкциями) по эксплуатации, в том числе при вводе их в эксплуатацию, использовании по прямому назначению, техническом обслуживании, всех видах ремонта, периодическом диагностировании, испытании, перевозке, упаковке, консервации и хранении, в соответствии со </w:t>
      </w:r>
      <w:hyperlink r:id="rId35">
        <w:r>
          <w:rPr>
            <w:color w:val="0000FF"/>
          </w:rPr>
          <w:t>статьей 7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3" w:name="P62"/>
      <w:bookmarkEnd w:id="3"/>
      <w:r>
        <w:t xml:space="preserve">г) применение на объектах технических устройств, соответствующих требованиям технических регламентов, федеральных норм и правил в области промышленной безопасности или до их вступления в силу требованиям промышленной безопасности, установленным </w:t>
      </w:r>
      <w:r>
        <w:lastRenderedPageBreak/>
        <w:t xml:space="preserve">нормативными документами федеральных органов исполнительной власти, предусмотренными </w:t>
      </w:r>
      <w:hyperlink r:id="rId36">
        <w:r>
          <w:rPr>
            <w:color w:val="0000FF"/>
          </w:rPr>
          <w:t>статьей 49</w:t>
        </w:r>
      </w:hyperlink>
      <w:r>
        <w:t xml:space="preserve"> Федерального закона "О внесении изменений в отдельные законодательные акты Российской Федерации в связи с реализацией положений Федерального закона "О техническом регулировании";</w:t>
      </w:r>
    </w:p>
    <w:p w:rsidR="00AA38EE" w:rsidRDefault="00AA38E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38E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38EE" w:rsidRDefault="00AA38EE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AA38EE" w:rsidRDefault="00AA38EE">
            <w:pPr>
              <w:pStyle w:val="ConsPlusNormal"/>
              <w:jc w:val="both"/>
            </w:pPr>
            <w:r>
              <w:rPr>
                <w:color w:val="392C69"/>
              </w:rPr>
              <w:t xml:space="preserve">О возможности осуществления деятельности если трудовой договор с работником, наличие которого является лицензионным требованием, приостановлен в связи с мобилизацией, см. </w:t>
            </w:r>
            <w:hyperlink r:id="rId37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12.03.2022 N 353.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8EE" w:rsidRDefault="00AA38EE">
            <w:pPr>
              <w:pStyle w:val="ConsPlusNormal"/>
            </w:pPr>
          </w:p>
        </w:tc>
      </w:tr>
    </w:tbl>
    <w:p w:rsidR="00AA38EE" w:rsidRDefault="00AA38EE">
      <w:pPr>
        <w:pStyle w:val="ConsPlusNormal"/>
        <w:spacing w:before="280"/>
        <w:ind w:firstLine="540"/>
        <w:jc w:val="both"/>
      </w:pPr>
      <w:proofErr w:type="gramStart"/>
      <w:r>
        <w:t>д</w:t>
      </w:r>
      <w:proofErr w:type="gramEnd"/>
      <w:r>
        <w:t>) наличие в штате работников, соответствующих требованиям, установленным федеральными нормами и правилами в области промышленной безопасности;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4" w:name="P66"/>
      <w:bookmarkEnd w:id="4"/>
      <w:proofErr w:type="gramStart"/>
      <w:r>
        <w:t>е</w:t>
      </w:r>
      <w:proofErr w:type="gramEnd"/>
      <w:r>
        <w:t xml:space="preserve">) обеспечение проведения подготовки и аттестации в области промышленной безопасности работников, в том числе руководителей организаций, осуществляющих деятельность на объектах, в соответствии со </w:t>
      </w:r>
      <w:hyperlink r:id="rId38">
        <w:r>
          <w:rPr>
            <w:color w:val="0000FF"/>
          </w:rPr>
          <w:t>статьями 9</w:t>
        </w:r>
      </w:hyperlink>
      <w:r>
        <w:t xml:space="preserve"> и </w:t>
      </w:r>
      <w:hyperlink r:id="rId39">
        <w:r>
          <w:rPr>
            <w:color w:val="0000FF"/>
          </w:rPr>
          <w:t>14.1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ж</w:t>
      </w:r>
      <w:proofErr w:type="gramEnd"/>
      <w:r>
        <w:t xml:space="preserve">) функционирование системы управления промышленной безопасностью в случаях, предусмотренных </w:t>
      </w:r>
      <w:hyperlink r:id="rId40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 xml:space="preserve">) осуществление производственного контроля за соблюдением требований промышленной безопасности в соответствии со </w:t>
      </w:r>
      <w:hyperlink r:id="rId41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и) наличие и функционирование приборов и систем контроля, управления, сигнализации, оповещения и противоаварийной автоматической защиты технологических процессов на объектах - в случаях, если обязательность наличия таких приборов и систем предусмотрена федеральными нормами и правилами в области промышленной безопасности или до их вступления в силу требованиями промышленной безопасности, установленными нормативными документами федеральных органов исполнительной власти, предусмотренными </w:t>
      </w:r>
      <w:hyperlink r:id="rId42">
        <w:r>
          <w:rPr>
            <w:color w:val="0000FF"/>
          </w:rPr>
          <w:t>статьей 49</w:t>
        </w:r>
      </w:hyperlink>
      <w:r>
        <w:t xml:space="preserve"> Федерального закона "О внесении изменений в отдельные законодательные акты Российской Федерации в связи с реализацией положений Федерального закона "О техническом регулировании", в соответствии со </w:t>
      </w:r>
      <w:hyperlink r:id="rId43">
        <w:r>
          <w:rPr>
            <w:color w:val="0000FF"/>
          </w:rPr>
          <w:t>статьей 9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) наличие положительных заключений экспертизы промышленной безопасности, внесенных в реестр заключений экспертизы промышленной безопасности, в соответствии со </w:t>
      </w:r>
      <w:hyperlink r:id="rId44">
        <w:r>
          <w:rPr>
            <w:color w:val="0000FF"/>
          </w:rPr>
          <w:t>статьей 13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л</w:t>
      </w:r>
      <w:proofErr w:type="gramEnd"/>
      <w:r>
        <w:t xml:space="preserve">) наличие деклараций промышленной безопасности в случаях, предусмотренных </w:t>
      </w:r>
      <w:hyperlink r:id="rId45">
        <w:r>
          <w:rPr>
            <w:color w:val="0000FF"/>
          </w:rPr>
          <w:t>абзацем первым пункта 2 статьи 14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Правительства РФ от 14.12.2023 N 2141)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м) наличие в соответствии с федеральными законами "</w:t>
      </w:r>
      <w:hyperlink r:id="rId47">
        <w:r>
          <w:rPr>
            <w:color w:val="0000FF"/>
          </w:rPr>
          <w:t>О промышленной безопасности</w:t>
        </w:r>
      </w:hyperlink>
      <w:r>
        <w:t xml:space="preserve"> опасных производственных объектов" и "</w:t>
      </w:r>
      <w:hyperlink r:id="rId48">
        <w:r>
          <w:rPr>
            <w:color w:val="0000FF"/>
          </w:rPr>
          <w:t>Об обязательном страховании</w:t>
        </w:r>
      </w:hyperlink>
      <w:r>
        <w:t xml:space="preserve"> гражданской ответственности владельца опасного объекта за причинение вреда в результате аварии на опасном объекте" договоров обязательного страхования гражданской ответственности за причинение вреда в результате аварии на объекте;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5" w:name="P74"/>
      <w:bookmarkEnd w:id="5"/>
      <w:proofErr w:type="gramStart"/>
      <w:r>
        <w:t>н</w:t>
      </w:r>
      <w:proofErr w:type="gramEnd"/>
      <w:r>
        <w:t xml:space="preserve">) наличие планов мероприятий по локализации и ликвидации последствий аварий на объектах и осуществление мероприятий согласно указанным планам в соответствии со </w:t>
      </w:r>
      <w:hyperlink r:id="rId49">
        <w:r>
          <w:rPr>
            <w:color w:val="0000FF"/>
          </w:rPr>
          <w:t>статьей 10</w:t>
        </w:r>
      </w:hyperlink>
      <w:r>
        <w:t xml:space="preserve"> </w:t>
      </w:r>
      <w:r>
        <w:lastRenderedPageBreak/>
        <w:t>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о) наличие в соответствии со </w:t>
      </w:r>
      <w:hyperlink r:id="rId50">
        <w:r>
          <w:rPr>
            <w:color w:val="0000FF"/>
          </w:rPr>
          <w:t>статьей 10</w:t>
        </w:r>
      </w:hyperlink>
      <w:r>
        <w:t xml:space="preserve"> Федерального закона "О промышленной безопасности опасных производственных объектов" договоров на обслуживание с профессиональными аварийно-спасательными службами или формированиями, а в случаях, предусмотренных указанным Федеральным </w:t>
      </w:r>
      <w:hyperlink r:id="rId51">
        <w:r>
          <w:rPr>
            <w:color w:val="0000FF"/>
          </w:rPr>
          <w:t>законом</w:t>
        </w:r>
      </w:hyperlink>
      <w:r>
        <w:t>, другими федеральными законами и принимаемыми в соответствии с ними иными нормативными правовыми актами Российской Федерации, - наличие собственных профессиональных аварийно-спасательных служб или формирований, а также наличие нештатного аварийно-спасательного формирования из числа работников лицензиата;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6" w:name="P76"/>
      <w:bookmarkEnd w:id="6"/>
      <w:proofErr w:type="gramStart"/>
      <w:r>
        <w:t>п</w:t>
      </w:r>
      <w:proofErr w:type="gramEnd"/>
      <w:r>
        <w:t xml:space="preserve">) наличие создаваемых в соответствии с законодательством Российской Федерации резервов финансовых средств и материальных ресурсов для локализации и ликвидации последствий аварий в соответствии со </w:t>
      </w:r>
      <w:hyperlink r:id="rId52">
        <w:r>
          <w:rPr>
            <w:color w:val="0000FF"/>
          </w:rPr>
          <w:t>статьей 10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р</w:t>
      </w:r>
      <w:proofErr w:type="gramEnd"/>
      <w:r>
        <w:t xml:space="preserve">) соблюдение требований к регистрации эксплуатируемых объектов в государственном реестре в соответствии со </w:t>
      </w:r>
      <w:hyperlink r:id="rId53">
        <w:r>
          <w:rPr>
            <w:color w:val="0000FF"/>
          </w:rPr>
          <w:t>статьей 2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7" w:name="P78"/>
      <w:bookmarkEnd w:id="7"/>
      <w:r>
        <w:t xml:space="preserve">с) эксплуатация объектов в соответствии с требованиями промышленной безопасности, установленными федеральными нормами и правилами в области промышленной безопасности или до их вступления в силу требованиями промышленной безопасности, установленными нормативными документами федеральных органов исполнительной власти, предусмотренными </w:t>
      </w:r>
      <w:hyperlink r:id="rId54">
        <w:r>
          <w:rPr>
            <w:color w:val="0000FF"/>
          </w:rPr>
          <w:t>статьей 49</w:t>
        </w:r>
      </w:hyperlink>
      <w:r>
        <w:t xml:space="preserve"> Федерального закона "О внесении изменений в отдельные законодательные акты Российской Федерации в связи с реализацией положений Федерального закона "О техническом регулировании", а также требованиями, установленными в обоснованиях безопасности объектов, в случае, если деятельность осуществляется лицензиатом с применением обоснования безопасности объекта;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т) наличие документов, подтверждающих ввод в эксплуатацию объектов, или наличие положительных заключений экспертизы промышленной безопасности в соответствии со </w:t>
      </w:r>
      <w:hyperlink r:id="rId55">
        <w:r>
          <w:rPr>
            <w:color w:val="0000FF"/>
          </w:rPr>
          <w:t>статьями 6</w:t>
        </w:r>
      </w:hyperlink>
      <w:r>
        <w:t xml:space="preserve">, </w:t>
      </w:r>
      <w:hyperlink r:id="rId56">
        <w:r>
          <w:rPr>
            <w:color w:val="0000FF"/>
          </w:rPr>
          <w:t>7</w:t>
        </w:r>
      </w:hyperlink>
      <w:r>
        <w:t xml:space="preserve"> и </w:t>
      </w:r>
      <w:hyperlink r:id="rId57">
        <w:r>
          <w:rPr>
            <w:color w:val="0000FF"/>
          </w:rPr>
          <w:t>13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у</w:t>
      </w:r>
      <w:proofErr w:type="gramEnd"/>
      <w:r>
        <w:t xml:space="preserve">) соблюдение установленного федеральным органом исполнительной власти в области промышленной безопасности порядка проведения технического расследования причин аварий в соответствии со </w:t>
      </w:r>
      <w:hyperlink r:id="rId58">
        <w:r>
          <w:rPr>
            <w:color w:val="0000FF"/>
          </w:rPr>
          <w:t>статьей 12</w:t>
        </w:r>
      </w:hyperlink>
      <w:r>
        <w:t xml:space="preserve"> Федерального закона "О промышленной безопасности опасных производственных объектов", а также инцидентов и случаев утраты взрывчатых материалов промышленного назначения.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6. Грубыми нарушениями лицензионных требований при осуществлении лицензируемого вида деятельности являются нарушения лицензионных требований, предусмотренных </w:t>
      </w:r>
      <w:hyperlink w:anchor="P59">
        <w:r>
          <w:rPr>
            <w:color w:val="0000FF"/>
          </w:rPr>
          <w:t>подпунктами "а"</w:t>
        </w:r>
      </w:hyperlink>
      <w:r>
        <w:t xml:space="preserve"> - </w:t>
      </w:r>
      <w:hyperlink w:anchor="P62">
        <w:r>
          <w:rPr>
            <w:color w:val="0000FF"/>
          </w:rPr>
          <w:t>"г"</w:t>
        </w:r>
      </w:hyperlink>
      <w:r>
        <w:t xml:space="preserve">, </w:t>
      </w:r>
      <w:hyperlink w:anchor="P66">
        <w:r>
          <w:rPr>
            <w:color w:val="0000FF"/>
          </w:rPr>
          <w:t>"е"</w:t>
        </w:r>
      </w:hyperlink>
      <w:r>
        <w:t xml:space="preserve"> - </w:t>
      </w:r>
      <w:hyperlink w:anchor="P74">
        <w:r>
          <w:rPr>
            <w:color w:val="0000FF"/>
          </w:rPr>
          <w:t>"н"</w:t>
        </w:r>
      </w:hyperlink>
      <w:r>
        <w:t xml:space="preserve"> и </w:t>
      </w:r>
      <w:hyperlink w:anchor="P76">
        <w:r>
          <w:rPr>
            <w:color w:val="0000FF"/>
          </w:rPr>
          <w:t>"п"</w:t>
        </w:r>
      </w:hyperlink>
      <w:r>
        <w:t xml:space="preserve"> - </w:t>
      </w:r>
      <w:hyperlink w:anchor="P78">
        <w:r>
          <w:rPr>
            <w:color w:val="0000FF"/>
          </w:rPr>
          <w:t>"с" пункта 5</w:t>
        </w:r>
      </w:hyperlink>
      <w:r>
        <w:t xml:space="preserve"> настоящего Положения, повлекшие за собой последствия, установленные </w:t>
      </w:r>
      <w:hyperlink r:id="rId59">
        <w:r>
          <w:rPr>
            <w:color w:val="0000FF"/>
          </w:rPr>
          <w:t>частью 10 статьи 19.2</w:t>
        </w:r>
      </w:hyperlink>
      <w:r>
        <w:t xml:space="preserve"> Федерального закона "О лицензировании отдельных видов деятельности".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0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7. Для получения лицензии соискатель лицензии направляет или представляет в лицензирующий орган заявление, оформленное в соответствии с </w:t>
      </w:r>
      <w:hyperlink r:id="rId61">
        <w:r>
          <w:rPr>
            <w:color w:val="0000FF"/>
          </w:rPr>
          <w:t>частью 1 статьи 13</w:t>
        </w:r>
      </w:hyperlink>
      <w:r>
        <w:t xml:space="preserve"> Федерального закона "О лицензировании отдельных видов деятельности", а также: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8" w:name="P84"/>
      <w:bookmarkEnd w:id="8"/>
      <w:r>
        <w:t xml:space="preserve">а) копии документов, подтверждающих наличие у соискателя лицензии необходимых для осуществления лицензируемого вида деятельности и принадлежащих ему на праве собственности или ином законном основании по месту осуществления лицензируемого вида деятельности </w:t>
      </w:r>
      <w:r>
        <w:lastRenderedPageBreak/>
        <w:t>земельных участков, зданий, строений и сооружений (единой обособленной части здания, строения и сооружения), на которых (в которых) размещаются объекты,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представляются сведения об этих земельных участках, зданиях, строениях и сооружениях);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реквизиты документов, подтверждающих ввод в эксплуатацию объектов (орган, выдавший документы, адрес места его нахождения, дата и номер регистрации документов), а в случае отсутствия таких документов - реквизиты регистрации положительных заключений экспертизы промышленной безопасности на здания и сооружения на объектах в реестре заключений экспертизы промышленной безопасности (наименование органа, внесшего заключение в реестр, дата и номер регистрации);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>) реквизиты документов, подтверждающих соответствие технических устройств, планируемых для применения на объектах, требованиям технических регламентов (наименование органа, подтвердившего соответствие технических устройств, номер и дата выдачи документа), или реквизиты регистрации положительных заключений экспертизы промышленной безопасности на технические устройства, планируемые для применения на объектах, в реестре заключений экспертизы промышленной безопасности;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 xml:space="preserve">) копию положения о системе управления промышленной безопасностью в случаях, предусмотренных </w:t>
      </w:r>
      <w:hyperlink r:id="rId62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д</w:t>
      </w:r>
      <w:proofErr w:type="gramEnd"/>
      <w:r>
        <w:t>) реквизиты планов мероприятий по локализации и ликвидации последствий аварий на объектах;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 xml:space="preserve">) реквизиты документов, подтверждающих аттестацию в области промышленной безопасности работников, в том числе руководителей организаций (обособленного подразделения организации) соискателей лицензии в соответствии со </w:t>
      </w:r>
      <w:hyperlink r:id="rId63">
        <w:r>
          <w:rPr>
            <w:color w:val="0000FF"/>
          </w:rPr>
          <w:t>статьей 14.1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ж</w:t>
      </w:r>
      <w:proofErr w:type="gramEnd"/>
      <w:r>
        <w:t>) копии документов, подтверждающих наличие резервов финансовых средств и материальных ресурсов для локализации и ликвидации последствий аварий;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 xml:space="preserve">) реквизиты деклараций промышленной безопасности объектов соискателя лицензии, в отношении которых </w:t>
      </w:r>
      <w:hyperlink r:id="rId64">
        <w:r>
          <w:rPr>
            <w:color w:val="0000FF"/>
          </w:rPr>
          <w:t>абзацем первым пункта 2 статьи 14</w:t>
        </w:r>
      </w:hyperlink>
      <w:r>
        <w:t xml:space="preserve"> Федерального закона "О промышленной безопасности опасных производственных объектов" установлена обязательность разработки указанных деклараций (наименование органа, зарегистрировавшего декларацию, дата и номер регистрации декларации);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Правительства РФ от 14.12.2023 N 2141)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и</w:t>
      </w:r>
      <w:proofErr w:type="gramEnd"/>
      <w:r>
        <w:t>) информацию о наличии автоматизированных систем контроля на объектах;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к) копии договоров на обслуживание с профессиональными аварийно-спасательными службами или формированиями и (или) распорядительных документов соискателя лицензии об организации собственных профессиональных аварийно-спасательных служб, а также копии документов, подтверждающих аттестацию профессиональных аварийно-спасательных служб или формирований в соответствии со </w:t>
      </w:r>
      <w:hyperlink r:id="rId66">
        <w:r>
          <w:rPr>
            <w:color w:val="0000FF"/>
          </w:rPr>
          <w:t>статьей 12</w:t>
        </w:r>
      </w:hyperlink>
      <w:r>
        <w:t xml:space="preserve"> Федерального закона "Об аварийно-спасательных службах и статусе спасателей";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л) копии страховых полисов обязательного страхования гражданской ответственности за причинение вреда в результате аварии на объекте, оформленных в соответствии с федеральными законами "</w:t>
      </w:r>
      <w:hyperlink r:id="rId67">
        <w:r>
          <w:rPr>
            <w:color w:val="0000FF"/>
          </w:rPr>
          <w:t>О промышленной безопасности</w:t>
        </w:r>
      </w:hyperlink>
      <w:r>
        <w:t xml:space="preserve"> опасных производственных объектов" и "</w:t>
      </w:r>
      <w:hyperlink r:id="rId68">
        <w:r>
          <w:rPr>
            <w:color w:val="0000FF"/>
          </w:rPr>
          <w:t>Об обязательном страховании</w:t>
        </w:r>
      </w:hyperlink>
      <w:r>
        <w:t xml:space="preserve"> гражданской ответственности владельца опасного объекта за причинение вреда в результате аварии на опасном объекте", сроки действия которых истекают не </w:t>
      </w:r>
      <w:r>
        <w:lastRenderedPageBreak/>
        <w:t>ранее чем через 45 рабочих дней со дня приема лицензирующим органом заявления о предоставлении лицензии и прилагаемых к нему документов;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м</w:t>
      </w:r>
      <w:proofErr w:type="gramEnd"/>
      <w:r>
        <w:t>) опись прилагаемых документов.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9" w:name="P97"/>
      <w:bookmarkEnd w:id="9"/>
      <w:r>
        <w:t>8. При намерении лицензиата осуществлять лицензируемый вид деятельности по адресу места его осуществления, не указанному в реестре лицензий, в заявлении о внесении изменений в реестр лицензий указывается новый адрес места осуществления лицензируемого вида деятельности, а также представляются следующие документы и сведения: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перечень работ, планируемых к выполнению по новому адресу;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10" w:name="P100"/>
      <w:bookmarkEnd w:id="10"/>
      <w:r>
        <w:t xml:space="preserve">б) копии документов, подтверждающих наличие на праве собственности или ином законном основании земельных участков, зданий, строений и сооружений (единой обособленной части здания, строения и сооружения), необходимых для осуществления лицензируемого вида деятельности на объектах по новому адресу,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представляются сведения об этих земельных участках, зданиях, строениях и сооружениях), и (или) сведения о документах, предусмотренные </w:t>
      </w:r>
      <w:hyperlink w:anchor="P101">
        <w:r>
          <w:rPr>
            <w:color w:val="0000FF"/>
          </w:rPr>
          <w:t>подпунктом "в"</w:t>
        </w:r>
      </w:hyperlink>
      <w:r>
        <w:t xml:space="preserve"> настоящего пункта;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11" w:name="P101"/>
      <w:bookmarkEnd w:id="11"/>
      <w:r>
        <w:t xml:space="preserve">в) сведения о договорах, заключенных на срок менее одного года, подтверждающих наличие на законном основании земельных участков, зданий, строений и сооружений, необходимых для осуществления лицензируемого вида деятельности на объектах по новому адресу (дата заключения, наименования юридических лиц, индивидуальных предпринимателей - сторон договора, идентификационные номера налогоплательщиков, срок действия договора), и (или) сведения, предусмотренные </w:t>
      </w:r>
      <w:hyperlink w:anchor="P100">
        <w:r>
          <w:rPr>
            <w:color w:val="0000FF"/>
          </w:rPr>
          <w:t>подпунктом "б"</w:t>
        </w:r>
      </w:hyperlink>
      <w:r>
        <w:t xml:space="preserve"> настоящего пункта;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>) реквизиты документов, подтверждающих ввод в эксплуатацию объектов по новому адресу (орган, выдавший документы, даты и номера регистрации документов), а в случае отсутствия таких документов - реквизиты регистрации положительных заключений экспертизы промышленной безопасности на здания и сооружения на объектах по новому адресу в реестре заключений экспертизы промышленной безопасности (наименование органа, внесшего заключение в реестр, дата и номер регистрации);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д) реквизиты документов, подтверждающих соответствие технических устройств, планируемых для применения на объектах по новому адресу, требованиям технических регламентов (наименование органа, подтвердившего соответствие технических устройств, номер и дата выдачи документа), или реквизиты регистрации положительных заключений экспертизы промышленной безопасности на технические устройства, планируемые для применения на объектах по новому адресу, в реестре заключений экспертизы промышленной безопасности;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 xml:space="preserve">) копии документов, подтверждающих внесение изменений в документацию системы управления промышленной безопасностью в связи с осуществлением деятельности по новому адресу, - в случаях, предусмотренных </w:t>
      </w:r>
      <w:hyperlink r:id="rId70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ж</w:t>
      </w:r>
      <w:proofErr w:type="gramEnd"/>
      <w:r>
        <w:t>) реквизиты планов мероприятий по локализации и ликвидации последствий аварий на объектах по новому адресу;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>) сведения о финансовых средствах и перечень материальных ресурсов, зарезервированных для локализации и ликвидации последствий аварий на объектах по новому адресу;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и) копии страховых полисов обязательного страхования гражданской ответственности за причинение вреда в результате аварии на объекте по новому адресу, оформленных в соответствии </w:t>
      </w:r>
      <w:r>
        <w:lastRenderedPageBreak/>
        <w:t>с федеральными законами "</w:t>
      </w:r>
      <w:hyperlink r:id="rId71">
        <w:r>
          <w:rPr>
            <w:color w:val="0000FF"/>
          </w:rPr>
          <w:t>О промышленной безопасности</w:t>
        </w:r>
      </w:hyperlink>
      <w:r>
        <w:t xml:space="preserve"> опасных производственных объектов" и "</w:t>
      </w:r>
      <w:hyperlink r:id="rId72">
        <w:r>
          <w:rPr>
            <w:color w:val="0000FF"/>
          </w:rPr>
          <w:t>Об обязательном страховании</w:t>
        </w:r>
      </w:hyperlink>
      <w:r>
        <w:t xml:space="preserve"> гражданской ответственности владельца опасного объекта за причинение вреда в результате аварии на опасном объекте", сроки действия которых истекают не ранее чем через 30 рабочих дней со дня приема лицензирующим органом заявления о внесении изменений в реестр лицензий и прилагаемых к нему документов;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3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>) опись прилагаемых документов.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9. Осуществление в рамках лицензируемого вида деятельности работ, указанных в </w:t>
      </w:r>
      <w:hyperlink w:anchor="P157">
        <w:r>
          <w:rPr>
            <w:color w:val="0000FF"/>
          </w:rPr>
          <w:t>пунктах 1</w:t>
        </w:r>
      </w:hyperlink>
      <w:r>
        <w:t xml:space="preserve">, </w:t>
      </w:r>
      <w:hyperlink w:anchor="P158">
        <w:r>
          <w:rPr>
            <w:color w:val="0000FF"/>
          </w:rPr>
          <w:t>2</w:t>
        </w:r>
      </w:hyperlink>
      <w:r>
        <w:t xml:space="preserve">, </w:t>
      </w:r>
      <w:hyperlink w:anchor="P160">
        <w:r>
          <w:rPr>
            <w:color w:val="0000FF"/>
          </w:rPr>
          <w:t>4</w:t>
        </w:r>
      </w:hyperlink>
      <w:r>
        <w:t xml:space="preserve"> и </w:t>
      </w:r>
      <w:hyperlink w:anchor="P163">
        <w:r>
          <w:rPr>
            <w:color w:val="0000FF"/>
          </w:rPr>
          <w:t>7</w:t>
        </w:r>
      </w:hyperlink>
      <w:r>
        <w:t xml:space="preserve"> приложения к настоящему Положению, на объектах, на которых ведутся буровые работы с использованием буровых установок для геологического изучения недр, добычи углеводородного сырья, по адресу, не указанному в реестре лицензий, не требует внесения изменений в реестр лицензий.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12" w:name="P112"/>
      <w:bookmarkEnd w:id="12"/>
      <w:r>
        <w:t>10. При намерении лицензиата выполнять работы, составляющие лицензируемый вид деятельности, не указанные в реестре лицензий, в заявлении о внесении изменений в реестр лицензий указываются наименования новых работ, а также представляются следующие документы и сведения: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перечень адресов мест осуществления лицензируемого вида деятельности, где предполагается выполнять новые работы;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б) реквизиты документов, подтверждающих ввод в эксплуатацию конкретных объектов, на которых предполагается выполнять новые работы (орган, выдавший документы, адрес места его нахождения, даты и номера регистрации документов), а в случае отсутствия таких документов - реквизиты регистрации положительных заключений экспертизы промышленной безопасности на здания и сооружения на таких объектах в реестре заключений экспертизы промышленной безопасности при выполнении новых работ (наименование органа, внесшего заключение в реестр, дата и номер регистрации);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в) реквизиты документов, подтверждающих соответствие технических устройств, планируемых для применения на объектах при выполнении новых работ, требованиям технических регламентов (наименование органа, подтвердившего соответствие технических устройств, номер и дата выдачи документа), или реквизиты регистрации положительных заключений экспертизы промышленной безопасности на технические устройства, планируемые для применения при выполнении новых работ, в реестре заключений экспертизы промышленной безопасности;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 xml:space="preserve">) копии документов, подтверждающих внесение изменений в документацию системы управления промышленной безопасностью в связи с выполнением новых работ, в случаях, предусмотренных </w:t>
      </w:r>
      <w:hyperlink r:id="rId76">
        <w:r>
          <w:rPr>
            <w:color w:val="0000FF"/>
          </w:rPr>
          <w:t>статьей 11</w:t>
        </w:r>
      </w:hyperlink>
      <w:r>
        <w:t xml:space="preserve"> Федерального закона "О промышленной безопасности опасных производственных объектов";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д</w:t>
      </w:r>
      <w:proofErr w:type="gramEnd"/>
      <w:r>
        <w:t>) реквизиты планов мероприятий по локализации и ликвидации последствий аварий на объектах, учитывающих выполнение новых работ;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>) сведения о финансовых средствах и перечень материальных ресурсов, зарезервированных для локализации и ликвидации последствий аварий на объектах с учетом выполнения новых видов работ;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ж) копии страховых полисов обязательного страхования гражданской ответственности за причинение вреда в результате аварии на объекте с учетом выполнения новых видов работ, оформленных в соответствии с федеральными законами "</w:t>
      </w:r>
      <w:hyperlink r:id="rId77">
        <w:r>
          <w:rPr>
            <w:color w:val="0000FF"/>
          </w:rPr>
          <w:t>О промышленной безопасности</w:t>
        </w:r>
      </w:hyperlink>
      <w:r>
        <w:t xml:space="preserve"> опасных производственных объектов" и "</w:t>
      </w:r>
      <w:hyperlink r:id="rId78">
        <w:r>
          <w:rPr>
            <w:color w:val="0000FF"/>
          </w:rPr>
          <w:t>Об обязательном страховании</w:t>
        </w:r>
      </w:hyperlink>
      <w:r>
        <w:t xml:space="preserve"> гражданской ответственности </w:t>
      </w:r>
      <w:r>
        <w:lastRenderedPageBreak/>
        <w:t>владельца опасного объекта за причинение вреда в результате аварии на опасном объекте", сроки действия которых истекают не ранее чем через 30 рабочих дней со дня приема лицензирующим органом заявления о внесении изменений в реестр лицензий и прилагаемых к нему документов;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9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>) опись прилагаемых документов.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11. Соискатели лицензии, лицензиаты, намеренные осуществлять лицензируемый вид деятельности по адресу места его осуществления, не указанному в реестре лицензий, в части работ на взрывопожароопасных и химически опасных производственных объектах I, II и III классов опасности, на которых в соответствии с технологической документацией, предусмотренной федеральными нормами и правилами в области промышленной безопасности, осуществляется непрерывный производственный процесс основной производственной деятельности, обусловленный особенностями технологического процесса, вместо документов, предусмотренных </w:t>
      </w:r>
      <w:hyperlink w:anchor="P84">
        <w:r>
          <w:rPr>
            <w:color w:val="0000FF"/>
          </w:rPr>
          <w:t>подпунктом "а" пункта 7</w:t>
        </w:r>
      </w:hyperlink>
      <w:r>
        <w:t xml:space="preserve"> и </w:t>
      </w:r>
      <w:hyperlink w:anchor="P100">
        <w:r>
          <w:rPr>
            <w:color w:val="0000FF"/>
          </w:rPr>
          <w:t>подпунктом "б" пункта 8</w:t>
        </w:r>
      </w:hyperlink>
      <w:r>
        <w:t xml:space="preserve"> настоящего Положения, вправе представить в лицензирующий орган документы (в свободной форме), подтверждающие согласие владельца такого опасного производственного объекта на получение лицензиатом, соискателем лицензии права на осуществление работ.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0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11(1). В отношении соискателя лицензии или лицензиата, представивших в лицензирующий орган </w:t>
      </w:r>
      <w:hyperlink r:id="rId81">
        <w:r>
          <w:rPr>
            <w:color w:val="0000FF"/>
          </w:rPr>
          <w:t>заявление</w:t>
        </w:r>
      </w:hyperlink>
      <w:r>
        <w:t xml:space="preserve"> о предоставлении лицензии, а в случаях, предусмотренных </w:t>
      </w:r>
      <w:hyperlink w:anchor="P97">
        <w:r>
          <w:rPr>
            <w:color w:val="0000FF"/>
          </w:rPr>
          <w:t>пунктами 8</w:t>
        </w:r>
      </w:hyperlink>
      <w:r>
        <w:t xml:space="preserve"> и </w:t>
      </w:r>
      <w:hyperlink w:anchor="P112">
        <w:r>
          <w:rPr>
            <w:color w:val="0000FF"/>
          </w:rPr>
          <w:t>10</w:t>
        </w:r>
      </w:hyperlink>
      <w:r>
        <w:t xml:space="preserve"> настоящего Положения, - </w:t>
      </w:r>
      <w:hyperlink r:id="rId82">
        <w:r>
          <w:rPr>
            <w:color w:val="0000FF"/>
          </w:rPr>
          <w:t>заявление</w:t>
        </w:r>
      </w:hyperlink>
      <w:r>
        <w:t xml:space="preserve"> о внесении изменений в реестр лицензий, проводится оценка соответствия соискателя лицензии или лицензиата лицензионным требованиям в форме документарной оценки и выездной оценки с применением оценочного листа в соответствии с Федеральным </w:t>
      </w:r>
      <w:hyperlink r:id="rId83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По решению лицензирующего органа в отношении соискателя лицензии или лицензиата, эксплуатирующих (планирующих эксплуатировать) опасные производственные объекты III класса опасности, выездная оценка соответствия лицензионным требованиям может быть проведена с использованием средств дистанционного взаимодействия, в том числе аудио- или видеосвязи, о чем в акте оценки делается соответствующая отметка, и подписание такого акта оценки соискателем лицензии, или лицензиатом, или их уполномоченным лицом не требуется. Материалы оценки соответствия лицензионным требованиям, проведенной с использованием средств дистанционного взаимодействия, прилагаются к акту оценки.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11(1) введен </w:t>
      </w:r>
      <w:hyperlink r:id="rId84">
        <w:r>
          <w:rPr>
            <w:color w:val="0000FF"/>
          </w:rPr>
          <w:t>Постановлением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12. При проведении оценки соответствия соискателя лицензии или лицензиата лицензионным требованиям лицензирующий орган запрашивает необходимые для предоставления государственных услуг в области лицензирования сведения, находящиеся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порядке, установленном Федеральным </w:t>
      </w:r>
      <w:hyperlink r:id="rId85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6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13. Представление соискателем лицензии заявления и документов, необходимых для получения лицензии, их прием лицензирующим органом, принятие лицензирующим органом решения о предоставлении лицензии (об отказе в предоставлении лицензии), о внесении изменений в реестр лицензий (об отказе во внесении изменений в реестр лицензий), приостановлении, возобновлении, прекращении действия лицензии, а также формирование и ведение лицензионного дела, информационного ресурса, ведение реестра лицензий и предоставление сведений, содержащихся в информационном ресурсе и реестре лицензий, осуществляются в порядке, установленном Федеральным </w:t>
      </w:r>
      <w:hyperlink r:id="rId87">
        <w:r>
          <w:rPr>
            <w:color w:val="0000FF"/>
          </w:rPr>
          <w:t>законом</w:t>
        </w:r>
      </w:hyperlink>
      <w:r>
        <w:t xml:space="preserve"> "О лицензировании отдельных </w:t>
      </w:r>
      <w:r>
        <w:lastRenderedPageBreak/>
        <w:t>видов деятельности".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8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По заявлениям, поданным на бумажном носителе, решение о предоставлении лицензии (об отказе в предоставлении лицензии), о внесении изменений в реестр лицензий (об отказе во внесении изменений в реестр лицензий) в случаях, предусмотренных </w:t>
      </w:r>
      <w:hyperlink w:anchor="P97">
        <w:r>
          <w:rPr>
            <w:color w:val="0000FF"/>
          </w:rPr>
          <w:t>пунктами 8</w:t>
        </w:r>
      </w:hyperlink>
      <w:r>
        <w:t xml:space="preserve"> и </w:t>
      </w:r>
      <w:hyperlink w:anchor="P112">
        <w:r>
          <w:rPr>
            <w:color w:val="0000FF"/>
          </w:rPr>
          <w:t>10</w:t>
        </w:r>
      </w:hyperlink>
      <w:r>
        <w:t xml:space="preserve"> настоящего Положения, принимается лицензирующим органом в срок, не превышающий 30 рабочих дней со дня приема заявления.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89">
        <w:r>
          <w:rPr>
            <w:color w:val="0000FF"/>
          </w:rPr>
          <w:t>Постановлением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По заявлениям, поданным в виде электронного документа посредством личного кабинета в федеральной государственной информационной системе "Единый портал государственных и муниципальных услуг (функций)", решение о предоставлении лицензии (об отказе в предоставлении лицензии), о внесении изменений в реестр лицензий (об отказе во внесении изменений в реестр лицензий) в случаях, предусмотренных </w:t>
      </w:r>
      <w:hyperlink w:anchor="P97">
        <w:r>
          <w:rPr>
            <w:color w:val="0000FF"/>
          </w:rPr>
          <w:t>пунктами 8</w:t>
        </w:r>
      </w:hyperlink>
      <w:r>
        <w:t xml:space="preserve"> и </w:t>
      </w:r>
      <w:hyperlink w:anchor="P112">
        <w:r>
          <w:rPr>
            <w:color w:val="0000FF"/>
          </w:rPr>
          <w:t>10</w:t>
        </w:r>
      </w:hyperlink>
      <w:r>
        <w:t xml:space="preserve"> настоящего Положения, принимается лицензирующим органом в срок, не превышающий 23 рабочих дней со дня приема заявления.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90">
        <w:r>
          <w:rPr>
            <w:color w:val="0000FF"/>
          </w:rPr>
          <w:t>Постановлением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14. Оценка соблюдения лицензиатом лицензионных требований осуществляется Федеральной службой по экологическому, технологическому и атомному надзору и ее территориальными органами при осуществлении федерального государственного надзора в области промышленной безопасности.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14 в ред. </w:t>
      </w:r>
      <w:hyperlink r:id="rId91">
        <w:r>
          <w:rPr>
            <w:color w:val="0000FF"/>
          </w:rPr>
          <w:t>Постановления</w:t>
        </w:r>
      </w:hyperlink>
      <w:r>
        <w:t xml:space="preserve"> Правительства РФ от 30.06.2021 N 1082)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15 - 19. Утратили силу. - </w:t>
      </w:r>
      <w:hyperlink r:id="rId92">
        <w:r>
          <w:rPr>
            <w:color w:val="0000FF"/>
          </w:rPr>
          <w:t>Постановление</w:t>
        </w:r>
      </w:hyperlink>
      <w:r>
        <w:t xml:space="preserve"> Правительства РФ от 30.06.2021 N 1082.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20. Информация, относящаяся к осуществлению лицензируемого вида деятельности, предусмотренная </w:t>
      </w:r>
      <w:hyperlink r:id="rId93">
        <w:r>
          <w:rPr>
            <w:color w:val="0000FF"/>
          </w:rPr>
          <w:t>частью 1 статьи 21</w:t>
        </w:r>
      </w:hyperlink>
      <w:r>
        <w:t xml:space="preserve"> Федерального закона "О лицензировании отдельных видов деятельности", размещается на официальном сайте лицензирующего органа в информационно-телекоммуникационной сети "Интернет".</w:t>
      </w:r>
    </w:p>
    <w:p w:rsidR="00AA38EE" w:rsidRDefault="00AA38EE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20 в ред. </w:t>
      </w:r>
      <w:hyperlink r:id="rId94">
        <w:r>
          <w:rPr>
            <w:color w:val="0000FF"/>
          </w:rPr>
          <w:t>Постановления</w:t>
        </w:r>
      </w:hyperlink>
      <w:r>
        <w:t xml:space="preserve"> Правительства РФ от 12.02.2022 N 160)</w:t>
      </w: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jc w:val="right"/>
        <w:outlineLvl w:val="1"/>
      </w:pPr>
      <w:r>
        <w:t>Приложение</w:t>
      </w:r>
    </w:p>
    <w:p w:rsidR="00AA38EE" w:rsidRDefault="00AA38EE">
      <w:pPr>
        <w:pStyle w:val="ConsPlusNormal"/>
        <w:jc w:val="right"/>
      </w:pPr>
      <w:proofErr w:type="gramStart"/>
      <w:r>
        <w:t>к</w:t>
      </w:r>
      <w:proofErr w:type="gramEnd"/>
      <w:r>
        <w:t xml:space="preserve"> Положению о лицензировании</w:t>
      </w:r>
    </w:p>
    <w:p w:rsidR="00AA38EE" w:rsidRDefault="00AA38EE">
      <w:pPr>
        <w:pStyle w:val="ConsPlusNormal"/>
        <w:jc w:val="right"/>
      </w:pPr>
      <w:proofErr w:type="gramStart"/>
      <w:r>
        <w:t>эксплуатации</w:t>
      </w:r>
      <w:proofErr w:type="gramEnd"/>
      <w:r>
        <w:t xml:space="preserve"> взрывопожароопасных</w:t>
      </w:r>
    </w:p>
    <w:p w:rsidR="00AA38EE" w:rsidRDefault="00AA38EE">
      <w:pPr>
        <w:pStyle w:val="ConsPlusNormal"/>
        <w:jc w:val="right"/>
      </w:pPr>
      <w:proofErr w:type="gramStart"/>
      <w:r>
        <w:t>и</w:t>
      </w:r>
      <w:proofErr w:type="gramEnd"/>
      <w:r>
        <w:t xml:space="preserve"> химически опасных производственных</w:t>
      </w:r>
    </w:p>
    <w:p w:rsidR="00AA38EE" w:rsidRDefault="00AA38EE">
      <w:pPr>
        <w:pStyle w:val="ConsPlusNormal"/>
        <w:jc w:val="right"/>
      </w:pPr>
      <w:proofErr w:type="gramStart"/>
      <w:r>
        <w:t>объектов</w:t>
      </w:r>
      <w:proofErr w:type="gramEnd"/>
      <w:r>
        <w:t xml:space="preserve"> I, II и III классов опасности</w:t>
      </w: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Title"/>
        <w:jc w:val="center"/>
      </w:pPr>
      <w:bookmarkStart w:id="13" w:name="P152"/>
      <w:bookmarkEnd w:id="13"/>
      <w:r>
        <w:t>ПЕРЕЧЕНЬ</w:t>
      </w:r>
    </w:p>
    <w:p w:rsidR="00AA38EE" w:rsidRDefault="00AA38EE">
      <w:pPr>
        <w:pStyle w:val="ConsPlusTitle"/>
        <w:jc w:val="center"/>
      </w:pPr>
      <w:r>
        <w:t>ВЫПОЛНЯЕМЫХ РАБОТ НА ВЗРЫВОПОЖАРООПАСНЫХ</w:t>
      </w:r>
    </w:p>
    <w:p w:rsidR="00AA38EE" w:rsidRDefault="00AA38EE">
      <w:pPr>
        <w:pStyle w:val="ConsPlusTitle"/>
        <w:jc w:val="center"/>
      </w:pPr>
      <w:r>
        <w:t>И ХИМИЧЕСКИ ОПАСНЫХ ПРОИЗВОДСТВЕННЫХ ОБЪЕКТАХ</w:t>
      </w:r>
    </w:p>
    <w:p w:rsidR="00AA38EE" w:rsidRDefault="00AA38EE">
      <w:pPr>
        <w:pStyle w:val="ConsPlusTitle"/>
        <w:jc w:val="center"/>
      </w:pPr>
      <w:r>
        <w:t>I, II И III КЛАССОВ ОПАСНОСТИ</w:t>
      </w:r>
    </w:p>
    <w:p w:rsidR="00AA38EE" w:rsidRDefault="00AA38EE">
      <w:pPr>
        <w:pStyle w:val="ConsPlusNormal"/>
        <w:ind w:firstLine="540"/>
        <w:jc w:val="both"/>
      </w:pPr>
    </w:p>
    <w:p w:rsidR="00AA38EE" w:rsidRDefault="00AA38EE">
      <w:pPr>
        <w:pStyle w:val="ConsPlusNormal"/>
        <w:ind w:firstLine="540"/>
        <w:jc w:val="both"/>
      </w:pPr>
      <w:bookmarkStart w:id="14" w:name="P157"/>
      <w:bookmarkEnd w:id="14"/>
      <w:r>
        <w:t>1. Получение (образование) воспламеняющихся, окисляющих, горючих, взрывчатых, токсичных, высокотоксичных веществ и веществ, представляющих опасность для окружающей среды, на взрывопожароопасных и химически опасных производственных объектах I, II или III классов опасности (далее - объекты).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15" w:name="P158"/>
      <w:bookmarkEnd w:id="15"/>
      <w:r>
        <w:t xml:space="preserve">2. Использование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</w:t>
      </w:r>
      <w:r>
        <w:lastRenderedPageBreak/>
        <w:t>объектах.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3. Переработка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объектах.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16" w:name="P160"/>
      <w:bookmarkEnd w:id="16"/>
      <w:r>
        <w:t>4. Хранение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5. Транспортирование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6. Уничтожение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объектах.</w:t>
      </w:r>
    </w:p>
    <w:p w:rsidR="00AA38EE" w:rsidRDefault="00AA38EE">
      <w:pPr>
        <w:pStyle w:val="ConsPlusNormal"/>
        <w:spacing w:before="220"/>
        <w:ind w:firstLine="540"/>
        <w:jc w:val="both"/>
      </w:pPr>
      <w:bookmarkStart w:id="17" w:name="P163"/>
      <w:bookmarkEnd w:id="17"/>
      <w:r>
        <w:t xml:space="preserve">7. Использование (эксплуатация) на объектах оборудования, работающего под избыточным давлением более 0,07 </w:t>
      </w:r>
      <w:proofErr w:type="spellStart"/>
      <w:r>
        <w:t>мегапаскаля</w:t>
      </w:r>
      <w:proofErr w:type="spellEnd"/>
      <w:r>
        <w:t>: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пара</w:t>
      </w:r>
      <w:proofErr w:type="gramEnd"/>
      <w:r>
        <w:t>, газа (в газообразном, сжиженном состоянии);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воды</w:t>
      </w:r>
      <w:proofErr w:type="gramEnd"/>
      <w:r>
        <w:t xml:space="preserve"> при температуре нагрева более 115 градусов Цельсия;</w:t>
      </w:r>
    </w:p>
    <w:p w:rsidR="00AA38EE" w:rsidRDefault="00AA38EE">
      <w:pPr>
        <w:pStyle w:val="ConsPlusNormal"/>
        <w:spacing w:before="220"/>
        <w:ind w:firstLine="540"/>
        <w:jc w:val="both"/>
      </w:pPr>
      <w:proofErr w:type="gramStart"/>
      <w:r>
        <w:t>иных</w:t>
      </w:r>
      <w:proofErr w:type="gramEnd"/>
      <w:r>
        <w:t xml:space="preserve"> жидкостей при температуре, превышающей температуру их кипения при избыточном давлении 0,07 </w:t>
      </w:r>
      <w:proofErr w:type="spellStart"/>
      <w:r>
        <w:t>мегапаскаля</w:t>
      </w:r>
      <w:proofErr w:type="spellEnd"/>
      <w:r>
        <w:t>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8. Получение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расплава, составляющее 500 килограммов и более.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9. Ведение горных работ, работ по обогащению полезных ископаемых, а также работ в подземных условиях, за исключением ведения открытых горных работ без использования (образования) воспламеняющихся, окисляющих, горючих и взрывчатых веществ, определенных </w:t>
      </w:r>
      <w:hyperlink r:id="rId95">
        <w:r>
          <w:rPr>
            <w:color w:val="0000FF"/>
          </w:rPr>
          <w:t>приложением 1</w:t>
        </w:r>
      </w:hyperlink>
      <w:r>
        <w:t xml:space="preserve"> к Федеральному закону "О промышленной безопасности опасных производственных объектов".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10. Хранение или переработка растительного сырья, в процессе которых образуются взрывоопасные пылевоздушные смеси, способные самовозгораться от источника зажигания и самостоятельно гореть после его удаления, а также хранение зерна, продуктов его переработки и комбикормового сырья, склонных к самосогреванию и самовозгоранию на объектах.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Примечания: 1. Воспламеняющиеся, окисляющие, горючие, взрывчатые, токсичные, высокотоксичные вещества и вещества, представляющие опасность для окружающей среды, определены </w:t>
      </w:r>
      <w:hyperlink r:id="rId96">
        <w:r>
          <w:rPr>
            <w:color w:val="0000FF"/>
          </w:rPr>
          <w:t>приложением 1</w:t>
        </w:r>
      </w:hyperlink>
      <w:r>
        <w:t xml:space="preserve"> к Федеральному закону "О промышленной безопасности опасных производственных объектов".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 xml:space="preserve">2. Критерии отнесения опасных производственных объектов к I, II и III классам опасности установлены </w:t>
      </w:r>
      <w:hyperlink r:id="rId97">
        <w:r>
          <w:rPr>
            <w:color w:val="0000FF"/>
          </w:rPr>
          <w:t>приложением 2</w:t>
        </w:r>
      </w:hyperlink>
      <w:r>
        <w:t xml:space="preserve"> к Федеральному закону "О промышленной безопасности опасных производственных объектов".</w:t>
      </w:r>
    </w:p>
    <w:p w:rsidR="00AA38EE" w:rsidRDefault="00AA38EE">
      <w:pPr>
        <w:pStyle w:val="ConsPlusNormal"/>
        <w:spacing w:before="220"/>
        <w:ind w:firstLine="540"/>
        <w:jc w:val="both"/>
      </w:pPr>
      <w:r>
        <w:t>3. В состав выполняемых работ на объектах не включаются работы, связанные с получением, использованием, переработкой, хранением, транспортированием и уничтожением взрывчатых материалов промышленного назначения.</w:t>
      </w:r>
    </w:p>
    <w:p w:rsidR="00AA38EE" w:rsidRDefault="00AA38EE">
      <w:pPr>
        <w:pStyle w:val="ConsPlusNormal"/>
        <w:jc w:val="both"/>
      </w:pPr>
    </w:p>
    <w:p w:rsidR="00AA38EE" w:rsidRDefault="00AA38EE">
      <w:pPr>
        <w:pStyle w:val="ConsPlusNormal"/>
        <w:jc w:val="both"/>
      </w:pPr>
    </w:p>
    <w:p w:rsidR="00AA38EE" w:rsidRDefault="00AA38E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CF11A6" w:rsidRDefault="00CF11A6"/>
    <w:sectPr w:rsidR="00CF11A6" w:rsidSect="008F6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EE"/>
    <w:rsid w:val="00AA38EE"/>
    <w:rsid w:val="00C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E76F2-F587-4F09-93F9-D5355FEF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8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A38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A38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3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61857&amp;dst=100047" TargetMode="External"/><Relationship Id="rId21" Type="http://schemas.openxmlformats.org/officeDocument/2006/relationships/hyperlink" Target="https://login.consultant.ru/link/?req=doc&amp;base=LAW&amp;n=461857&amp;dst=139" TargetMode="External"/><Relationship Id="rId42" Type="http://schemas.openxmlformats.org/officeDocument/2006/relationships/hyperlink" Target="https://login.consultant.ru/link/?req=doc&amp;base=LAW&amp;n=440509&amp;dst=100413" TargetMode="External"/><Relationship Id="rId47" Type="http://schemas.openxmlformats.org/officeDocument/2006/relationships/hyperlink" Target="https://login.consultant.ru/link/?req=doc&amp;base=LAW&amp;n=461857" TargetMode="External"/><Relationship Id="rId63" Type="http://schemas.openxmlformats.org/officeDocument/2006/relationships/hyperlink" Target="https://login.consultant.ru/link/?req=doc&amp;base=LAW&amp;n=461857&amp;dst=309" TargetMode="External"/><Relationship Id="rId68" Type="http://schemas.openxmlformats.org/officeDocument/2006/relationships/hyperlink" Target="https://login.consultant.ru/link/?req=doc&amp;base=LAW&amp;n=436806" TargetMode="External"/><Relationship Id="rId84" Type="http://schemas.openxmlformats.org/officeDocument/2006/relationships/hyperlink" Target="https://login.consultant.ru/link/?req=doc&amp;base=LAW&amp;n=409595&amp;dst=100021" TargetMode="External"/><Relationship Id="rId89" Type="http://schemas.openxmlformats.org/officeDocument/2006/relationships/hyperlink" Target="https://login.consultant.ru/link/?req=doc&amp;base=LAW&amp;n=409595&amp;dst=100027" TargetMode="External"/><Relationship Id="rId16" Type="http://schemas.openxmlformats.org/officeDocument/2006/relationships/hyperlink" Target="https://login.consultant.ru/link/?req=doc&amp;base=LAW&amp;n=461857&amp;dst=100101" TargetMode="External"/><Relationship Id="rId11" Type="http://schemas.openxmlformats.org/officeDocument/2006/relationships/hyperlink" Target="https://login.consultant.ru/link/?req=doc&amp;base=LAW&amp;n=464478&amp;dst=100005" TargetMode="External"/><Relationship Id="rId32" Type="http://schemas.openxmlformats.org/officeDocument/2006/relationships/hyperlink" Target="https://login.consultant.ru/link/?req=doc&amp;base=LAW&amp;n=388966&amp;dst=100282" TargetMode="External"/><Relationship Id="rId37" Type="http://schemas.openxmlformats.org/officeDocument/2006/relationships/hyperlink" Target="https://login.consultant.ru/link/?req=doc&amp;base=LAW&amp;n=476958&amp;dst=100646" TargetMode="External"/><Relationship Id="rId53" Type="http://schemas.openxmlformats.org/officeDocument/2006/relationships/hyperlink" Target="https://login.consultant.ru/link/?req=doc&amp;base=LAW&amp;n=461857&amp;dst=100016" TargetMode="External"/><Relationship Id="rId58" Type="http://schemas.openxmlformats.org/officeDocument/2006/relationships/hyperlink" Target="https://login.consultant.ru/link/?req=doc&amp;base=LAW&amp;n=461857&amp;dst=100087" TargetMode="External"/><Relationship Id="rId74" Type="http://schemas.openxmlformats.org/officeDocument/2006/relationships/hyperlink" Target="https://login.consultant.ru/link/?req=doc&amp;base=LAW&amp;n=409595&amp;dst=100016" TargetMode="External"/><Relationship Id="rId79" Type="http://schemas.openxmlformats.org/officeDocument/2006/relationships/hyperlink" Target="https://login.consultant.ru/link/?req=doc&amp;base=LAW&amp;n=409595&amp;dst=100019" TargetMode="External"/><Relationship Id="rId5" Type="http://schemas.openxmlformats.org/officeDocument/2006/relationships/hyperlink" Target="https://login.consultant.ru/link/?req=doc&amp;base=LAW&amp;n=388966&amp;dst=100281" TargetMode="External"/><Relationship Id="rId90" Type="http://schemas.openxmlformats.org/officeDocument/2006/relationships/hyperlink" Target="https://login.consultant.ru/link/?req=doc&amp;base=LAW&amp;n=409595&amp;dst=100029" TargetMode="External"/><Relationship Id="rId95" Type="http://schemas.openxmlformats.org/officeDocument/2006/relationships/hyperlink" Target="https://login.consultant.ru/link/?req=doc&amp;base=LAW&amp;n=461857&amp;dst=100156" TargetMode="External"/><Relationship Id="rId22" Type="http://schemas.openxmlformats.org/officeDocument/2006/relationships/hyperlink" Target="https://login.consultant.ru/link/?req=doc&amp;base=LAW&amp;n=464478&amp;dst=100005" TargetMode="External"/><Relationship Id="rId27" Type="http://schemas.openxmlformats.org/officeDocument/2006/relationships/hyperlink" Target="https://login.consultant.ru/link/?req=doc&amp;base=LAW&amp;n=461857&amp;dst=100077" TargetMode="External"/><Relationship Id="rId43" Type="http://schemas.openxmlformats.org/officeDocument/2006/relationships/hyperlink" Target="https://login.consultant.ru/link/?req=doc&amp;base=LAW&amp;n=461857&amp;dst=100047" TargetMode="External"/><Relationship Id="rId48" Type="http://schemas.openxmlformats.org/officeDocument/2006/relationships/hyperlink" Target="https://login.consultant.ru/link/?req=doc&amp;base=LAW&amp;n=436806" TargetMode="External"/><Relationship Id="rId64" Type="http://schemas.openxmlformats.org/officeDocument/2006/relationships/hyperlink" Target="https://login.consultant.ru/link/?req=doc&amp;base=LAW&amp;n=461857&amp;dst=139" TargetMode="External"/><Relationship Id="rId69" Type="http://schemas.openxmlformats.org/officeDocument/2006/relationships/hyperlink" Target="https://login.consultant.ru/link/?req=doc&amp;base=LAW&amp;n=409595&amp;dst=100014" TargetMode="External"/><Relationship Id="rId80" Type="http://schemas.openxmlformats.org/officeDocument/2006/relationships/hyperlink" Target="https://login.consultant.ru/link/?req=doc&amp;base=LAW&amp;n=409595&amp;dst=100020" TargetMode="External"/><Relationship Id="rId85" Type="http://schemas.openxmlformats.org/officeDocument/2006/relationships/hyperlink" Target="https://login.consultant.ru/link/?req=doc&amp;base=LAW&amp;n=46579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09595&amp;dst=100011" TargetMode="External"/><Relationship Id="rId17" Type="http://schemas.openxmlformats.org/officeDocument/2006/relationships/hyperlink" Target="https://login.consultant.ru/link/?req=doc&amp;base=LAW&amp;n=164519&amp;dst=100005" TargetMode="External"/><Relationship Id="rId25" Type="http://schemas.openxmlformats.org/officeDocument/2006/relationships/hyperlink" Target="https://login.consultant.ru/link/?req=doc&amp;base=LAW&amp;n=440509&amp;dst=100413" TargetMode="External"/><Relationship Id="rId33" Type="http://schemas.openxmlformats.org/officeDocument/2006/relationships/hyperlink" Target="https://login.consultant.ru/link/?req=doc&amp;base=LAW&amp;n=461857" TargetMode="External"/><Relationship Id="rId38" Type="http://schemas.openxmlformats.org/officeDocument/2006/relationships/hyperlink" Target="https://login.consultant.ru/link/?req=doc&amp;base=LAW&amp;n=461857&amp;dst=100047" TargetMode="External"/><Relationship Id="rId46" Type="http://schemas.openxmlformats.org/officeDocument/2006/relationships/hyperlink" Target="https://login.consultant.ru/link/?req=doc&amp;base=LAW&amp;n=464478&amp;dst=100005" TargetMode="External"/><Relationship Id="rId59" Type="http://schemas.openxmlformats.org/officeDocument/2006/relationships/hyperlink" Target="https://login.consultant.ru/link/?req=doc&amp;base=LAW&amp;n=465805&amp;dst=334" TargetMode="External"/><Relationship Id="rId67" Type="http://schemas.openxmlformats.org/officeDocument/2006/relationships/hyperlink" Target="https://login.consultant.ru/link/?req=doc&amp;base=LAW&amp;n=461857" TargetMode="External"/><Relationship Id="rId20" Type="http://schemas.openxmlformats.org/officeDocument/2006/relationships/hyperlink" Target="https://login.consultant.ru/link/?req=doc&amp;base=LAW&amp;n=388109&amp;dst=100472" TargetMode="External"/><Relationship Id="rId41" Type="http://schemas.openxmlformats.org/officeDocument/2006/relationships/hyperlink" Target="https://login.consultant.ru/link/?req=doc&amp;base=LAW&amp;n=461857&amp;dst=239" TargetMode="External"/><Relationship Id="rId54" Type="http://schemas.openxmlformats.org/officeDocument/2006/relationships/hyperlink" Target="https://login.consultant.ru/link/?req=doc&amp;base=LAW&amp;n=440509&amp;dst=100413" TargetMode="External"/><Relationship Id="rId62" Type="http://schemas.openxmlformats.org/officeDocument/2006/relationships/hyperlink" Target="https://login.consultant.ru/link/?req=doc&amp;base=LAW&amp;n=461857&amp;dst=239" TargetMode="External"/><Relationship Id="rId70" Type="http://schemas.openxmlformats.org/officeDocument/2006/relationships/hyperlink" Target="https://login.consultant.ru/link/?req=doc&amp;base=LAW&amp;n=461857&amp;dst=239" TargetMode="External"/><Relationship Id="rId75" Type="http://schemas.openxmlformats.org/officeDocument/2006/relationships/hyperlink" Target="https://login.consultant.ru/link/?req=doc&amp;base=LAW&amp;n=409595&amp;dst=100018" TargetMode="External"/><Relationship Id="rId83" Type="http://schemas.openxmlformats.org/officeDocument/2006/relationships/hyperlink" Target="https://login.consultant.ru/link/?req=doc&amp;base=LAW&amp;n=465805&amp;dst=283" TargetMode="External"/><Relationship Id="rId88" Type="http://schemas.openxmlformats.org/officeDocument/2006/relationships/hyperlink" Target="https://login.consultant.ru/link/?req=doc&amp;base=LAW&amp;n=409595&amp;dst=100025" TargetMode="External"/><Relationship Id="rId91" Type="http://schemas.openxmlformats.org/officeDocument/2006/relationships/hyperlink" Target="https://login.consultant.ru/link/?req=doc&amp;base=LAW&amp;n=388966&amp;dst=100283" TargetMode="External"/><Relationship Id="rId96" Type="http://schemas.openxmlformats.org/officeDocument/2006/relationships/hyperlink" Target="https://login.consultant.ru/link/?req=doc&amp;base=LAW&amp;n=461857&amp;dst=10015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9595&amp;dst=100005" TargetMode="External"/><Relationship Id="rId15" Type="http://schemas.openxmlformats.org/officeDocument/2006/relationships/hyperlink" Target="https://login.consultant.ru/link/?req=doc&amp;base=LAW&amp;n=461857&amp;dst=226" TargetMode="External"/><Relationship Id="rId23" Type="http://schemas.openxmlformats.org/officeDocument/2006/relationships/hyperlink" Target="https://login.consultant.ru/link/?req=doc&amp;base=LAW&amp;n=461857&amp;dst=239" TargetMode="External"/><Relationship Id="rId28" Type="http://schemas.openxmlformats.org/officeDocument/2006/relationships/hyperlink" Target="https://login.consultant.ru/link/?req=doc&amp;base=LAW&amp;n=461857&amp;dst=100077" TargetMode="External"/><Relationship Id="rId36" Type="http://schemas.openxmlformats.org/officeDocument/2006/relationships/hyperlink" Target="https://login.consultant.ru/link/?req=doc&amp;base=LAW&amp;n=440509&amp;dst=100413" TargetMode="External"/><Relationship Id="rId49" Type="http://schemas.openxmlformats.org/officeDocument/2006/relationships/hyperlink" Target="https://login.consultant.ru/link/?req=doc&amp;base=LAW&amp;n=461857&amp;dst=100077" TargetMode="External"/><Relationship Id="rId57" Type="http://schemas.openxmlformats.org/officeDocument/2006/relationships/hyperlink" Target="https://login.consultant.ru/link/?req=doc&amp;base=LAW&amp;n=461857&amp;dst=100101" TargetMode="External"/><Relationship Id="rId10" Type="http://schemas.openxmlformats.org/officeDocument/2006/relationships/hyperlink" Target="https://login.consultant.ru/link/?req=doc&amp;base=LAW&amp;n=409595&amp;dst=100005" TargetMode="External"/><Relationship Id="rId31" Type="http://schemas.openxmlformats.org/officeDocument/2006/relationships/hyperlink" Target="https://login.consultant.ru/link/?req=doc&amp;base=LAW&amp;n=461857&amp;dst=309" TargetMode="External"/><Relationship Id="rId44" Type="http://schemas.openxmlformats.org/officeDocument/2006/relationships/hyperlink" Target="https://login.consultant.ru/link/?req=doc&amp;base=LAW&amp;n=461857&amp;dst=100101" TargetMode="External"/><Relationship Id="rId52" Type="http://schemas.openxmlformats.org/officeDocument/2006/relationships/hyperlink" Target="https://login.consultant.ru/link/?req=doc&amp;base=LAW&amp;n=461857&amp;dst=100077" TargetMode="External"/><Relationship Id="rId60" Type="http://schemas.openxmlformats.org/officeDocument/2006/relationships/hyperlink" Target="https://login.consultant.ru/link/?req=doc&amp;base=LAW&amp;n=409595&amp;dst=100012" TargetMode="External"/><Relationship Id="rId65" Type="http://schemas.openxmlformats.org/officeDocument/2006/relationships/hyperlink" Target="https://login.consultant.ru/link/?req=doc&amp;base=LAW&amp;n=464478&amp;dst=100005" TargetMode="External"/><Relationship Id="rId73" Type="http://schemas.openxmlformats.org/officeDocument/2006/relationships/hyperlink" Target="https://login.consultant.ru/link/?req=doc&amp;base=LAW&amp;n=409595&amp;dst=100015" TargetMode="External"/><Relationship Id="rId78" Type="http://schemas.openxmlformats.org/officeDocument/2006/relationships/hyperlink" Target="https://login.consultant.ru/link/?req=doc&amp;base=LAW&amp;n=436806" TargetMode="External"/><Relationship Id="rId81" Type="http://schemas.openxmlformats.org/officeDocument/2006/relationships/hyperlink" Target="https://login.consultant.ru/link/?req=doc&amp;base=LAW&amp;n=402607&amp;dst=76" TargetMode="External"/><Relationship Id="rId86" Type="http://schemas.openxmlformats.org/officeDocument/2006/relationships/hyperlink" Target="https://login.consultant.ru/link/?req=doc&amp;base=LAW&amp;n=409595&amp;dst=100024" TargetMode="External"/><Relationship Id="rId94" Type="http://schemas.openxmlformats.org/officeDocument/2006/relationships/hyperlink" Target="https://login.consultant.ru/link/?req=doc&amp;base=LAW&amp;n=409595&amp;dst=100030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88966&amp;dst=100281" TargetMode="External"/><Relationship Id="rId13" Type="http://schemas.openxmlformats.org/officeDocument/2006/relationships/hyperlink" Target="https://login.consultant.ru/link/?req=doc&amp;base=LAW&amp;n=461055&amp;dst=100185" TargetMode="External"/><Relationship Id="rId18" Type="http://schemas.openxmlformats.org/officeDocument/2006/relationships/hyperlink" Target="https://login.consultant.ru/link/?req=doc&amp;base=LAW&amp;n=440509&amp;dst=100413" TargetMode="External"/><Relationship Id="rId39" Type="http://schemas.openxmlformats.org/officeDocument/2006/relationships/hyperlink" Target="https://login.consultant.ru/link/?req=doc&amp;base=LAW&amp;n=461857&amp;dst=309" TargetMode="External"/><Relationship Id="rId34" Type="http://schemas.openxmlformats.org/officeDocument/2006/relationships/hyperlink" Target="https://login.consultant.ru/link/?req=doc&amp;base=LAW&amp;n=436806" TargetMode="External"/><Relationship Id="rId50" Type="http://schemas.openxmlformats.org/officeDocument/2006/relationships/hyperlink" Target="https://login.consultant.ru/link/?req=doc&amp;base=LAW&amp;n=461857&amp;dst=100077" TargetMode="External"/><Relationship Id="rId55" Type="http://schemas.openxmlformats.org/officeDocument/2006/relationships/hyperlink" Target="https://login.consultant.ru/link/?req=doc&amp;base=LAW&amp;n=461857&amp;dst=100260" TargetMode="External"/><Relationship Id="rId76" Type="http://schemas.openxmlformats.org/officeDocument/2006/relationships/hyperlink" Target="https://login.consultant.ru/link/?req=doc&amp;base=LAW&amp;n=461857&amp;dst=239" TargetMode="External"/><Relationship Id="rId97" Type="http://schemas.openxmlformats.org/officeDocument/2006/relationships/hyperlink" Target="https://login.consultant.ru/link/?req=doc&amp;base=LAW&amp;n=461857&amp;dst=163" TargetMode="External"/><Relationship Id="rId7" Type="http://schemas.openxmlformats.org/officeDocument/2006/relationships/hyperlink" Target="https://login.consultant.ru/link/?req=doc&amp;base=LAW&amp;n=464478&amp;dst=100005" TargetMode="External"/><Relationship Id="rId71" Type="http://schemas.openxmlformats.org/officeDocument/2006/relationships/hyperlink" Target="https://login.consultant.ru/link/?req=doc&amp;base=LAW&amp;n=461857" TargetMode="External"/><Relationship Id="rId92" Type="http://schemas.openxmlformats.org/officeDocument/2006/relationships/hyperlink" Target="https://login.consultant.ru/link/?req=doc&amp;base=LAW&amp;n=388966&amp;dst=100285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61857&amp;dst=100077" TargetMode="External"/><Relationship Id="rId24" Type="http://schemas.openxmlformats.org/officeDocument/2006/relationships/hyperlink" Target="https://login.consultant.ru/link/?req=doc&amp;base=LAW&amp;n=461857&amp;dst=239" TargetMode="External"/><Relationship Id="rId40" Type="http://schemas.openxmlformats.org/officeDocument/2006/relationships/hyperlink" Target="https://login.consultant.ru/link/?req=doc&amp;base=LAW&amp;n=461857&amp;dst=239" TargetMode="External"/><Relationship Id="rId45" Type="http://schemas.openxmlformats.org/officeDocument/2006/relationships/hyperlink" Target="https://login.consultant.ru/link/?req=doc&amp;base=LAW&amp;n=461857&amp;dst=139" TargetMode="External"/><Relationship Id="rId66" Type="http://schemas.openxmlformats.org/officeDocument/2006/relationships/hyperlink" Target="https://login.consultant.ru/link/?req=doc&amp;base=LAW&amp;n=422100&amp;dst=100084" TargetMode="External"/><Relationship Id="rId87" Type="http://schemas.openxmlformats.org/officeDocument/2006/relationships/hyperlink" Target="https://login.consultant.ru/link/?req=doc&amp;base=LAW&amp;n=465805&amp;dst=100152" TargetMode="External"/><Relationship Id="rId61" Type="http://schemas.openxmlformats.org/officeDocument/2006/relationships/hyperlink" Target="https://login.consultant.ru/link/?req=doc&amp;base=LAW&amp;n=465805&amp;dst=100153" TargetMode="External"/><Relationship Id="rId82" Type="http://schemas.openxmlformats.org/officeDocument/2006/relationships/hyperlink" Target="https://login.consultant.ru/link/?req=doc&amp;base=LAW&amp;n=402607&amp;dst=142" TargetMode="External"/><Relationship Id="rId19" Type="http://schemas.openxmlformats.org/officeDocument/2006/relationships/hyperlink" Target="https://login.consultant.ru/link/?req=doc&amp;base=LAW&amp;n=461857&amp;dst=226" TargetMode="External"/><Relationship Id="rId14" Type="http://schemas.openxmlformats.org/officeDocument/2006/relationships/hyperlink" Target="https://login.consultant.ru/link/?req=doc&amp;base=LAW&amp;n=461857&amp;dst=100260" TargetMode="External"/><Relationship Id="rId30" Type="http://schemas.openxmlformats.org/officeDocument/2006/relationships/hyperlink" Target="https://login.consultant.ru/link/?req=doc&amp;base=LAW&amp;n=461857&amp;dst=100047" TargetMode="External"/><Relationship Id="rId35" Type="http://schemas.openxmlformats.org/officeDocument/2006/relationships/hyperlink" Target="https://login.consultant.ru/link/?req=doc&amp;base=LAW&amp;n=461857&amp;dst=226" TargetMode="External"/><Relationship Id="rId56" Type="http://schemas.openxmlformats.org/officeDocument/2006/relationships/hyperlink" Target="https://login.consultant.ru/link/?req=doc&amp;base=LAW&amp;n=461857&amp;dst=226" TargetMode="External"/><Relationship Id="rId77" Type="http://schemas.openxmlformats.org/officeDocument/2006/relationships/hyperlink" Target="https://login.consultant.ru/link/?req=doc&amp;base=LAW&amp;n=461857" TargetMode="External"/><Relationship Id="rId8" Type="http://schemas.openxmlformats.org/officeDocument/2006/relationships/hyperlink" Target="https://login.consultant.ru/link/?req=doc&amp;base=LAW&amp;n=465805&amp;dst=14" TargetMode="External"/><Relationship Id="rId51" Type="http://schemas.openxmlformats.org/officeDocument/2006/relationships/hyperlink" Target="https://login.consultant.ru/link/?req=doc&amp;base=LAW&amp;n=461857" TargetMode="External"/><Relationship Id="rId72" Type="http://schemas.openxmlformats.org/officeDocument/2006/relationships/hyperlink" Target="https://login.consultant.ru/link/?req=doc&amp;base=LAW&amp;n=436806" TargetMode="External"/><Relationship Id="rId93" Type="http://schemas.openxmlformats.org/officeDocument/2006/relationships/hyperlink" Target="https://login.consultant.ru/link/?req=doc&amp;base=LAW&amp;n=465805&amp;dst=100289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6475</Words>
  <Characters>36910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2024-06-11T09:27:00Z</cp:lastPrinted>
  <dcterms:created xsi:type="dcterms:W3CDTF">2024-06-11T09:27:00Z</dcterms:created>
  <dcterms:modified xsi:type="dcterms:W3CDTF">2024-06-11T09:27:00Z</dcterms:modified>
</cp:coreProperties>
</file>